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9519D" w14:textId="703DDE98" w:rsidR="00C96668" w:rsidRPr="003B77D0" w:rsidRDefault="00C96668" w:rsidP="00C96668">
      <w:pPr>
        <w:pStyle w:val="NoSpacing"/>
        <w:rPr>
          <w:rFonts w:ascii="Arial Narrow" w:hAnsi="Arial Narrow"/>
          <w:b/>
          <w:bCs/>
          <w:sz w:val="72"/>
          <w:szCs w:val="72"/>
        </w:rPr>
      </w:pPr>
      <w:r w:rsidRPr="003B77D0">
        <w:rPr>
          <w:rFonts w:ascii="Arial Narrow" w:hAnsi="Arial Narrow"/>
          <w:b/>
          <w:bCs/>
          <w:sz w:val="72"/>
          <w:szCs w:val="72"/>
        </w:rPr>
        <w:t>The Witchcraft Trials</w:t>
      </w:r>
    </w:p>
    <w:p w14:paraId="326DE49B" w14:textId="47737347" w:rsidR="00C96668" w:rsidRPr="003B77D0" w:rsidRDefault="00C96668" w:rsidP="00C96668">
      <w:pPr>
        <w:pStyle w:val="NoSpacing"/>
        <w:rPr>
          <w:rFonts w:ascii="Arial Narrow" w:hAnsi="Arial Narrow"/>
          <w:sz w:val="48"/>
          <w:szCs w:val="48"/>
        </w:rPr>
      </w:pPr>
      <w:r w:rsidRPr="003B77D0">
        <w:rPr>
          <w:rFonts w:ascii="Arial Narrow" w:hAnsi="Arial Narrow"/>
          <w:sz w:val="48"/>
          <w:szCs w:val="48"/>
        </w:rPr>
        <w:t>Trials and punishments</w:t>
      </w:r>
    </w:p>
    <w:p w14:paraId="560EC7FD" w14:textId="435172A2" w:rsidR="00C96668" w:rsidRDefault="00C96668" w:rsidP="00C96668">
      <w:pPr>
        <w:pStyle w:val="NoSpacing"/>
        <w:pBdr>
          <w:bottom w:val="single" w:sz="6" w:space="1" w:color="auto"/>
        </w:pBdr>
        <w:rPr>
          <w:rFonts w:ascii="Arial Narrow" w:hAnsi="Arial Narrow"/>
          <w:sz w:val="28"/>
          <w:szCs w:val="28"/>
        </w:rPr>
      </w:pPr>
      <w:r>
        <w:rPr>
          <w:rFonts w:ascii="Arial Narrow" w:hAnsi="Arial Narrow"/>
          <w:sz w:val="28"/>
          <w:szCs w:val="28"/>
        </w:rPr>
        <w:t xml:space="preserve">During our Essex Witches Community Heritage Project, we explored how those accused of witchcraft were investigated, put on trial and punished. The project was supposed by the Heritage Lottery Fund, Essex Records office and Professor Marion Gibson. </w:t>
      </w:r>
    </w:p>
    <w:p w14:paraId="1A2A81EB" w14:textId="2A606D6B" w:rsidR="00C96668" w:rsidRDefault="00A75DE8" w:rsidP="00C96668">
      <w:pPr>
        <w:pStyle w:val="NoSpacing"/>
        <w:rPr>
          <w:rFonts w:ascii="Arial Narrow" w:hAnsi="Arial Narrow"/>
        </w:rPr>
      </w:pPr>
      <w:r>
        <w:rPr>
          <w:rFonts w:ascii="Arial Narrow" w:hAnsi="Arial Narrow"/>
          <w:b/>
          <w:bCs/>
          <w:noProof/>
        </w:rPr>
        <w:drawing>
          <wp:anchor distT="0" distB="0" distL="114300" distR="114300" simplePos="0" relativeHeight="251660288" behindDoc="1" locked="0" layoutInCell="1" allowOverlap="1" wp14:anchorId="03475005" wp14:editId="1FEB3323">
            <wp:simplePos x="0" y="0"/>
            <wp:positionH relativeFrom="margin">
              <wp:align>right</wp:align>
            </wp:positionH>
            <wp:positionV relativeFrom="paragraph">
              <wp:posOffset>174415</wp:posOffset>
            </wp:positionV>
            <wp:extent cx="2044562" cy="1747520"/>
            <wp:effectExtent l="0" t="0" r="0" b="5080"/>
            <wp:wrapTight wrapText="bothSides">
              <wp:wrapPolygon edited="0">
                <wp:start x="0" y="0"/>
                <wp:lineTo x="0" y="21427"/>
                <wp:lineTo x="21338" y="21427"/>
                <wp:lineTo x="21338" y="0"/>
                <wp:lineTo x="0" y="0"/>
              </wp:wrapPolygon>
            </wp:wrapTight>
            <wp:docPr id="1199577761" name="Picture 1" descr="A drawing of three women on a r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77761" name="Picture 1" descr="A drawing of three women on a rop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4562" cy="1747520"/>
                    </a:xfrm>
                    <a:prstGeom prst="rect">
                      <a:avLst/>
                    </a:prstGeom>
                  </pic:spPr>
                </pic:pic>
              </a:graphicData>
            </a:graphic>
            <wp14:sizeRelH relativeFrom="page">
              <wp14:pctWidth>0</wp14:pctWidth>
            </wp14:sizeRelH>
            <wp14:sizeRelV relativeFrom="page">
              <wp14:pctHeight>0</wp14:pctHeight>
            </wp14:sizeRelV>
          </wp:anchor>
        </w:drawing>
      </w:r>
    </w:p>
    <w:p w14:paraId="4C3B8F22" w14:textId="60D6C56A" w:rsidR="00C96668" w:rsidRDefault="003B77D0" w:rsidP="00C96668">
      <w:pPr>
        <w:pStyle w:val="NoSpacing"/>
        <w:rPr>
          <w:rFonts w:ascii="Arial Narrow" w:hAnsi="Arial Narrow"/>
        </w:rPr>
      </w:pPr>
      <w:r w:rsidRPr="003B77D0">
        <w:rPr>
          <w:rFonts w:ascii="Arial Narrow" w:hAnsi="Arial Narrow"/>
          <w:b/>
          <w:bCs/>
        </w:rPr>
        <w:t>The Witchcraft Act 1563</w:t>
      </w:r>
      <w:r w:rsidRPr="003B77D0">
        <w:rPr>
          <w:rFonts w:ascii="Arial Narrow" w:hAnsi="Arial Narrow"/>
        </w:rPr>
        <w:t xml:space="preserve"> introduced the death penalty for any sorcery used to cause someone's death. The Witchcraft Act 1603 reformed the law to include anyone to have made a Pact with Satan.</w:t>
      </w:r>
    </w:p>
    <w:p w14:paraId="34B5BF40" w14:textId="77777777" w:rsidR="003B77D0" w:rsidRDefault="003B77D0" w:rsidP="00C96668">
      <w:pPr>
        <w:pStyle w:val="NoSpacing"/>
        <w:rPr>
          <w:rFonts w:ascii="Arial Narrow" w:hAnsi="Arial Narrow"/>
        </w:rPr>
      </w:pPr>
    </w:p>
    <w:p w14:paraId="15CED363" w14:textId="77777777" w:rsidR="003B77D0" w:rsidRPr="003B77D0" w:rsidRDefault="003B77D0" w:rsidP="003B77D0">
      <w:pPr>
        <w:pStyle w:val="NoSpacing"/>
        <w:rPr>
          <w:rFonts w:ascii="Arial Narrow" w:hAnsi="Arial Narrow"/>
          <w:b/>
          <w:bCs/>
          <w:sz w:val="36"/>
          <w:szCs w:val="36"/>
        </w:rPr>
      </w:pPr>
      <w:r w:rsidRPr="003B77D0">
        <w:rPr>
          <w:rFonts w:ascii="Arial Narrow" w:hAnsi="Arial Narrow"/>
          <w:b/>
          <w:bCs/>
          <w:sz w:val="36"/>
          <w:szCs w:val="36"/>
        </w:rPr>
        <w:t>The witch trials</w:t>
      </w:r>
    </w:p>
    <w:p w14:paraId="3A904BDD" w14:textId="65C55857" w:rsidR="003B77D0" w:rsidRPr="003B77D0" w:rsidRDefault="003B77D0" w:rsidP="003B77D0">
      <w:pPr>
        <w:pStyle w:val="NoSpacing"/>
        <w:rPr>
          <w:rFonts w:ascii="Arial Narrow" w:hAnsi="Arial Narrow"/>
        </w:rPr>
      </w:pPr>
      <w:r w:rsidRPr="003B77D0">
        <w:rPr>
          <w:rFonts w:ascii="Arial Narrow" w:hAnsi="Arial Narrow"/>
        </w:rPr>
        <w:t>The typical victim of an English witch trial was a poor old woman with a bad reputation, who was accused by her neighbours of having a familiar and of having injured or caused harm to other people's livestock by use of sorcery</w:t>
      </w:r>
      <w:r>
        <w:rPr>
          <w:rFonts w:ascii="Arial Narrow" w:hAnsi="Arial Narrow"/>
        </w:rPr>
        <w:t xml:space="preserve">. </w:t>
      </w:r>
    </w:p>
    <w:p w14:paraId="4CBB4164" w14:textId="77777777" w:rsidR="003B77D0" w:rsidRPr="003B77D0" w:rsidRDefault="003B77D0" w:rsidP="003B77D0">
      <w:pPr>
        <w:pStyle w:val="NoSpacing"/>
        <w:rPr>
          <w:rFonts w:ascii="Arial Narrow" w:hAnsi="Arial Narrow"/>
        </w:rPr>
      </w:pPr>
    </w:p>
    <w:p w14:paraId="6CD127D6" w14:textId="2A1D74BB" w:rsidR="003B77D0" w:rsidRPr="003B77D0" w:rsidRDefault="003B77D0" w:rsidP="003B77D0">
      <w:pPr>
        <w:pStyle w:val="NoSpacing"/>
        <w:rPr>
          <w:rFonts w:ascii="Arial Narrow" w:hAnsi="Arial Narrow"/>
        </w:rPr>
      </w:pPr>
      <w:r w:rsidRPr="003B77D0">
        <w:rPr>
          <w:rFonts w:ascii="Arial Narrow" w:hAnsi="Arial Narrow"/>
        </w:rPr>
        <w:t>About 500 people are estimated to have been executed for witchcraft in England.</w:t>
      </w:r>
      <w:r w:rsidRPr="003B77D0">
        <w:t xml:space="preserve"> </w:t>
      </w:r>
      <w:r w:rsidRPr="003B77D0">
        <w:rPr>
          <w:rFonts w:ascii="Arial Narrow" w:hAnsi="Arial Narrow"/>
        </w:rPr>
        <w:t>It didn't take too much to be accused of witchcraft.</w:t>
      </w:r>
      <w:r w:rsidRPr="003B77D0">
        <w:t xml:space="preserve"> </w:t>
      </w:r>
      <w:r w:rsidRPr="003B77D0">
        <w:rPr>
          <w:rFonts w:ascii="Arial Narrow" w:hAnsi="Arial Narrow"/>
        </w:rPr>
        <w:t>In difficult times, such as years when crops failed or disease was widespread, communities would often look for supernatural causes. Witches were seen as one such supernatural cause.</w:t>
      </w:r>
    </w:p>
    <w:p w14:paraId="2EF23348" w14:textId="77777777" w:rsidR="003B77D0" w:rsidRPr="003B77D0" w:rsidRDefault="003B77D0" w:rsidP="003B77D0">
      <w:pPr>
        <w:pStyle w:val="NoSpacing"/>
        <w:rPr>
          <w:rFonts w:ascii="Arial Narrow" w:hAnsi="Arial Narrow"/>
        </w:rPr>
      </w:pPr>
    </w:p>
    <w:p w14:paraId="46C86694" w14:textId="52E1387C" w:rsidR="003B77D0" w:rsidRPr="003B77D0" w:rsidRDefault="003B77D0" w:rsidP="003B77D0">
      <w:pPr>
        <w:pStyle w:val="NoSpacing"/>
        <w:rPr>
          <w:rFonts w:ascii="Arial Narrow" w:hAnsi="Arial Narrow"/>
        </w:rPr>
      </w:pPr>
      <w:r w:rsidRPr="003B77D0">
        <w:rPr>
          <w:rFonts w:ascii="Arial Narrow" w:hAnsi="Arial Narrow"/>
        </w:rPr>
        <w:t>Anyone who had become ill or suffered a sudden misfortune might look for a magical reason among the people around them. Accusations of witchcraft usually came from within the suspect's community. Often, they involved a dispute or argument, after which one of the people involved suffered some ill health or misfortune.</w:t>
      </w:r>
    </w:p>
    <w:p w14:paraId="11142006" w14:textId="77777777" w:rsidR="003B77D0" w:rsidRPr="003B77D0" w:rsidRDefault="003B77D0" w:rsidP="003B77D0">
      <w:pPr>
        <w:pStyle w:val="NoSpacing"/>
        <w:rPr>
          <w:rFonts w:ascii="Arial Narrow" w:hAnsi="Arial Narrow"/>
        </w:rPr>
      </w:pPr>
    </w:p>
    <w:p w14:paraId="5526F0E5" w14:textId="5991B806" w:rsidR="003B77D0" w:rsidRDefault="003B77D0" w:rsidP="003B77D0">
      <w:pPr>
        <w:pStyle w:val="NoSpacing"/>
        <w:rPr>
          <w:rFonts w:ascii="Arial Narrow" w:hAnsi="Arial Narrow"/>
        </w:rPr>
      </w:pPr>
      <w:r w:rsidRPr="003B77D0">
        <w:rPr>
          <w:rFonts w:ascii="Arial Narrow" w:hAnsi="Arial Narrow"/>
        </w:rPr>
        <w:t>A small community, where people really know each other, is a place where small grudges and disagreements come to light. For St. Osyth, this was a small community who was ready to unleash those disagreements by sharing them with a judge, such as Justice Darcy, to gain something more from their peers. Many early English villages at this time depended on the barter system due to the poverty they were enlisted to, which is an explanation as to why begging was a part of many trials. People were so well versed in these skills, living them day to day, that they were ready to squabble in a court as they would have done in a market. Accusing someone as a witch was a quick and easy way to get back at someone who was resented by another.</w:t>
      </w:r>
    </w:p>
    <w:p w14:paraId="4373891C" w14:textId="77777777" w:rsidR="003B77D0" w:rsidRDefault="003B77D0" w:rsidP="003B77D0">
      <w:pPr>
        <w:pStyle w:val="NoSpacing"/>
        <w:rPr>
          <w:rFonts w:ascii="Arial Narrow" w:hAnsi="Arial Narrow"/>
        </w:rPr>
      </w:pPr>
    </w:p>
    <w:p w14:paraId="3529C4BB" w14:textId="2EE73C8F" w:rsidR="00910A17" w:rsidRDefault="003B77D0" w:rsidP="003B77D0">
      <w:pPr>
        <w:pStyle w:val="NoSpacing"/>
        <w:rPr>
          <w:rFonts w:ascii="Arial Narrow" w:hAnsi="Arial Narrow"/>
        </w:rPr>
      </w:pPr>
      <w:r>
        <w:rPr>
          <w:rFonts w:ascii="Arial Narrow" w:hAnsi="Arial Narrow"/>
        </w:rPr>
        <w:t xml:space="preserve">When someone was accused of witchcraft, they were often investigated by someone seen as having authority within the community. In St Osyth this was often the local Magistrate Brian Darcy. Evidence and interviews with local neighbours, clergymen were undertaken. One of Darcy’s common tactics was to interview the young children or family members of those accused. Evidence was then often twisted and used to trap and force a confession. Research shows that dates and descriptions were often changed to best fit an outcome. Those accused would be summoned to see the Magistrate for questioning. They would be sent for and marched through the streets in plain view of everyone to see. </w:t>
      </w:r>
      <w:r w:rsidR="00910A17">
        <w:rPr>
          <w:rFonts w:ascii="Arial Narrow" w:hAnsi="Arial Narrow"/>
        </w:rPr>
        <w:t xml:space="preserve">They would be strip searched by associates such as Margaret Simpson who would search their bodies for markings, scars, body features which were not deemed to be normal. Specimens were taken and it was not a very comfortable procedure. People who were of the poor and vulnerable were often picked </w:t>
      </w:r>
      <w:r w:rsidR="00910A17">
        <w:rPr>
          <w:rFonts w:ascii="Arial Narrow" w:hAnsi="Arial Narrow"/>
        </w:rPr>
        <w:lastRenderedPageBreak/>
        <w:t xml:space="preserve">on as they lacked the power or ability to defend themselves. Another common attribute was women who had born children out of wedlock which was seen as a sin in the eyes of the local clergymen. </w:t>
      </w:r>
    </w:p>
    <w:p w14:paraId="59373E41" w14:textId="77777777" w:rsidR="00910A17" w:rsidRDefault="00910A17" w:rsidP="003B77D0">
      <w:pPr>
        <w:pStyle w:val="NoSpacing"/>
        <w:rPr>
          <w:rFonts w:ascii="Arial Narrow" w:hAnsi="Arial Narrow"/>
        </w:rPr>
      </w:pPr>
    </w:p>
    <w:p w14:paraId="68214BED" w14:textId="3BF4475A" w:rsidR="00910A17" w:rsidRPr="002B6A65" w:rsidRDefault="00910A17" w:rsidP="003B77D0">
      <w:pPr>
        <w:pStyle w:val="NoSpacing"/>
        <w:rPr>
          <w:rFonts w:ascii="Arial Narrow" w:hAnsi="Arial Narrow"/>
          <w:sz w:val="36"/>
          <w:szCs w:val="36"/>
        </w:rPr>
      </w:pPr>
      <w:r w:rsidRPr="002B6A65">
        <w:rPr>
          <w:rFonts w:ascii="Arial Narrow" w:hAnsi="Arial Narrow"/>
          <w:sz w:val="36"/>
          <w:szCs w:val="36"/>
        </w:rPr>
        <w:t>Torture:</w:t>
      </w:r>
    </w:p>
    <w:p w14:paraId="296F061B" w14:textId="2D6C303C" w:rsidR="00910A17" w:rsidRDefault="008447BC" w:rsidP="002B6A65">
      <w:pPr>
        <w:pStyle w:val="NoSpacing"/>
        <w:rPr>
          <w:rFonts w:ascii="Arial Narrow" w:hAnsi="Arial Narrow"/>
        </w:rPr>
      </w:pPr>
      <w:r>
        <w:rPr>
          <w:rFonts w:ascii="Arial Narrow" w:hAnsi="Arial Narrow"/>
        </w:rPr>
        <w:t xml:space="preserve">Although torture was not supposed to happen, it often did. Those accused were often submitted to often degrading, painful and dangerous forms of torture. Darcy would often put those accused in a dark room for hours without food, drink or any knowledge of what will happen and observe their behaviour. </w:t>
      </w:r>
      <w:r w:rsidR="00772EE3">
        <w:rPr>
          <w:rFonts w:ascii="Arial Narrow" w:hAnsi="Arial Narrow"/>
        </w:rPr>
        <w:t xml:space="preserve">He would also keep the accused awake for long periods of time – often many days. This technique was called “Waking the witch.” </w:t>
      </w:r>
      <w:r>
        <w:rPr>
          <w:rFonts w:ascii="Arial Narrow" w:hAnsi="Arial Narrow"/>
        </w:rPr>
        <w:t xml:space="preserve">Matthew Hopkins often used forms of torture to ‘test’ to see whether people were witches. </w:t>
      </w:r>
      <w:r w:rsidR="002B6A65">
        <w:rPr>
          <w:rFonts w:ascii="Arial Narrow" w:hAnsi="Arial Narrow"/>
        </w:rPr>
        <w:t xml:space="preserve">The Swimming test was one example where a woman is tied and lowered into water. If she floats, then she will be deemed to be a witch. If sinks (and often drowns) she is seen to be innocent. </w:t>
      </w:r>
    </w:p>
    <w:p w14:paraId="35A967DC" w14:textId="48CAE9FB" w:rsidR="00A75DE8" w:rsidRDefault="00A75DE8" w:rsidP="002B6A65">
      <w:pPr>
        <w:pStyle w:val="NoSpacing"/>
        <w:rPr>
          <w:rFonts w:ascii="Arial Narrow" w:hAnsi="Arial Narrow"/>
        </w:rPr>
      </w:pPr>
    </w:p>
    <w:p w14:paraId="00562E18" w14:textId="006D11A6" w:rsidR="00A75DE8" w:rsidRPr="00A75DE8" w:rsidRDefault="00A75DE8" w:rsidP="00A75DE8">
      <w:pPr>
        <w:pStyle w:val="NoSpacing"/>
        <w:rPr>
          <w:rFonts w:ascii="Arial Narrow" w:hAnsi="Arial Narrow"/>
        </w:rPr>
      </w:pPr>
      <w:r>
        <w:rPr>
          <w:noProof/>
        </w:rPr>
        <w:drawing>
          <wp:anchor distT="0" distB="0" distL="114300" distR="114300" simplePos="0" relativeHeight="251659264" behindDoc="1" locked="0" layoutInCell="1" allowOverlap="1" wp14:anchorId="0F251461" wp14:editId="734AB696">
            <wp:simplePos x="0" y="0"/>
            <wp:positionH relativeFrom="margin">
              <wp:align>center</wp:align>
            </wp:positionH>
            <wp:positionV relativeFrom="paragraph">
              <wp:posOffset>36830</wp:posOffset>
            </wp:positionV>
            <wp:extent cx="2667000" cy="2203450"/>
            <wp:effectExtent l="0" t="0" r="0" b="6350"/>
            <wp:wrapTight wrapText="bothSides">
              <wp:wrapPolygon edited="0">
                <wp:start x="0" y="0"/>
                <wp:lineTo x="0" y="21476"/>
                <wp:lineTo x="21446" y="21476"/>
                <wp:lineTo x="21446" y="0"/>
                <wp:lineTo x="0" y="0"/>
              </wp:wrapPolygon>
            </wp:wrapTight>
            <wp:docPr id="2" name="Picture 1" descr="A 'witch' is punished by being 'dipped' in the mill-stream: 17th century English woodcu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itch' is punished by being 'dipped' in the mill-stream: 17th century English woodcut.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2203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6D39644" wp14:editId="74E8D3FB">
            <wp:simplePos x="0" y="0"/>
            <wp:positionH relativeFrom="column">
              <wp:posOffset>4305300</wp:posOffset>
            </wp:positionH>
            <wp:positionV relativeFrom="paragraph">
              <wp:posOffset>34925</wp:posOffset>
            </wp:positionV>
            <wp:extent cx="1386205" cy="2228850"/>
            <wp:effectExtent l="0" t="0" r="4445" b="0"/>
            <wp:wrapTight wrapText="bothSides">
              <wp:wrapPolygon edited="0">
                <wp:start x="0" y="0"/>
                <wp:lineTo x="0" y="21415"/>
                <wp:lineTo x="21372" y="21415"/>
                <wp:lineTo x="21372" y="0"/>
                <wp:lineTo x="0" y="0"/>
              </wp:wrapPolygon>
            </wp:wrapTight>
            <wp:docPr id="1" name="Picture 1" descr="Illustration of three witch pricking needles or bodkins. The two on the left show retractable blades which would appear to pierce the body without causing a wound or p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of three witch pricking needles or bodkins. The two on the left show retractable blades which would appear to pierce the body without causing a wound or p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205"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rPr>
        <w:t xml:space="preserve">The Devil’s mark was another test. </w:t>
      </w:r>
      <w:r w:rsidRPr="00A75DE8">
        <w:rPr>
          <w:rFonts w:ascii="Arial Narrow" w:hAnsi="Arial Narrow"/>
        </w:rPr>
        <w:t>It was thought that when a witch pledged herself to the Devil, he marked them with a sign of their loyalty. This Devil’s Mark was an area on a witch's bodies that would not respond to pain.</w:t>
      </w:r>
      <w:r>
        <w:rPr>
          <w:rFonts w:ascii="Arial Narrow" w:hAnsi="Arial Narrow"/>
        </w:rPr>
        <w:t xml:space="preserve"> </w:t>
      </w:r>
      <w:r w:rsidRPr="00A75DE8">
        <w:rPr>
          <w:rFonts w:ascii="Arial Narrow" w:hAnsi="Arial Narrow"/>
        </w:rPr>
        <w:t>Witchcraft investigators used sharp tools to prick the skin of suspected witches to see if the Devil’s Mark could be found. Some people worked as professional witch</w:t>
      </w:r>
      <w:r>
        <w:rPr>
          <w:rFonts w:ascii="Arial Narrow" w:hAnsi="Arial Narrow"/>
        </w:rPr>
        <w:t xml:space="preserve"> prickers. </w:t>
      </w:r>
    </w:p>
    <w:p w14:paraId="0532F696" w14:textId="77777777" w:rsidR="00A75DE8" w:rsidRPr="00A75DE8" w:rsidRDefault="00A75DE8" w:rsidP="00A75DE8">
      <w:pPr>
        <w:pStyle w:val="NoSpacing"/>
        <w:rPr>
          <w:rFonts w:ascii="Arial Narrow" w:hAnsi="Arial Narrow"/>
        </w:rPr>
      </w:pPr>
    </w:p>
    <w:p w14:paraId="521BAAF2" w14:textId="6C09F3D6" w:rsidR="00A75DE8" w:rsidRDefault="00A75DE8" w:rsidP="00A75DE8">
      <w:pPr>
        <w:pStyle w:val="NoSpacing"/>
        <w:rPr>
          <w:rFonts w:ascii="Arial Narrow" w:hAnsi="Arial Narrow"/>
        </w:rPr>
      </w:pPr>
      <w:r w:rsidRPr="00A75DE8">
        <w:rPr>
          <w:rFonts w:ascii="Arial Narrow" w:hAnsi="Arial Narrow"/>
        </w:rPr>
        <w:t>This was painful and highly distressing, and, although not originally intended as a form of torture, it may have been used as torture to bring about a confession.</w:t>
      </w:r>
      <w:r>
        <w:rPr>
          <w:rFonts w:ascii="Arial Narrow" w:hAnsi="Arial Narrow"/>
        </w:rPr>
        <w:t xml:space="preserve"> </w:t>
      </w:r>
      <w:r w:rsidRPr="00A75DE8">
        <w:rPr>
          <w:rFonts w:ascii="Arial Narrow" w:hAnsi="Arial Narrow"/>
        </w:rPr>
        <w:t>Even finding a birth mark or a mole on the skin could be enough to accuse a person of being a witch.</w:t>
      </w:r>
    </w:p>
    <w:p w14:paraId="36C1840E" w14:textId="77777777" w:rsidR="002B6A65" w:rsidRDefault="002B6A65" w:rsidP="002B6A65">
      <w:pPr>
        <w:pStyle w:val="NoSpacing"/>
        <w:rPr>
          <w:rFonts w:ascii="Arial Narrow" w:hAnsi="Arial Narrow"/>
        </w:rPr>
      </w:pPr>
    </w:p>
    <w:p w14:paraId="00286130" w14:textId="52BF9D36" w:rsidR="002B6A65" w:rsidRDefault="002B6A65" w:rsidP="002B6A65">
      <w:pPr>
        <w:pStyle w:val="NoSpacing"/>
        <w:rPr>
          <w:rFonts w:ascii="Arial Narrow" w:hAnsi="Arial Narrow"/>
        </w:rPr>
      </w:pPr>
      <w:r w:rsidRPr="002B6A65">
        <w:rPr>
          <w:rFonts w:ascii="Arial Narrow" w:hAnsi="Arial Narrow"/>
        </w:rPr>
        <w:t>Another example is Ursula Kemp</w:t>
      </w:r>
      <w:r>
        <w:rPr>
          <w:rFonts w:ascii="Arial Narrow" w:hAnsi="Arial Narrow"/>
        </w:rPr>
        <w:t xml:space="preserve"> from St Osyth</w:t>
      </w:r>
      <w:r w:rsidRPr="002B6A65">
        <w:rPr>
          <w:rFonts w:ascii="Arial Narrow" w:hAnsi="Arial Narrow"/>
        </w:rPr>
        <w:t xml:space="preserve"> who went through many accusations and ended up being hanged. She was known to reside in "the cage" during her trial. In medieval times, "the cage" which is a type of prison, was often a form of public humiliation and confinement used to punish criminals. The structure was typically a small, barred enclosure, sometimes suspended in public places like market squares or outside castles, where individuals were left exposed to the elements. It was not only a form of physical restraint but also served to publicly shame the prisoner, reinforcing the societal power dynamics of punishment and authority.</w:t>
      </w:r>
    </w:p>
    <w:p w14:paraId="7A10BA7D" w14:textId="77777777" w:rsidR="002B6A65" w:rsidRDefault="002B6A65" w:rsidP="002B6A65">
      <w:pPr>
        <w:pStyle w:val="NoSpacing"/>
        <w:rPr>
          <w:rFonts w:ascii="Arial Narrow" w:hAnsi="Arial Narrow"/>
        </w:rPr>
      </w:pPr>
    </w:p>
    <w:p w14:paraId="0F05E422" w14:textId="0161B5EC" w:rsidR="002B6A65" w:rsidRPr="00A75DE8" w:rsidRDefault="002B6A65" w:rsidP="002B6A65">
      <w:pPr>
        <w:pStyle w:val="NoSpacing"/>
        <w:rPr>
          <w:rFonts w:ascii="Arial Narrow" w:hAnsi="Arial Narrow"/>
          <w:sz w:val="36"/>
          <w:szCs w:val="36"/>
        </w:rPr>
      </w:pPr>
      <w:r w:rsidRPr="00A75DE8">
        <w:rPr>
          <w:rFonts w:ascii="Arial Narrow" w:hAnsi="Arial Narrow"/>
          <w:sz w:val="36"/>
          <w:szCs w:val="36"/>
        </w:rPr>
        <w:t>Assizes:</w:t>
      </w:r>
    </w:p>
    <w:p w14:paraId="5EBFF1F0" w14:textId="2A13DFAA" w:rsidR="002B6A65" w:rsidRDefault="002B6A65" w:rsidP="002B6A65">
      <w:pPr>
        <w:pStyle w:val="NoSpacing"/>
        <w:rPr>
          <w:rFonts w:ascii="Arial Narrow" w:hAnsi="Arial Narrow"/>
        </w:rPr>
      </w:pPr>
      <w:r>
        <w:rPr>
          <w:rFonts w:ascii="Arial Narrow" w:hAnsi="Arial Narrow"/>
        </w:rPr>
        <w:t xml:space="preserve">The Assizes ‘trials’ were held in quarterly sessions throughout the year. Judges from London would travel to lead these court proceedings. </w:t>
      </w:r>
      <w:r w:rsidRPr="002B6A65">
        <w:rPr>
          <w:rFonts w:ascii="Arial Narrow" w:hAnsi="Arial Narrow"/>
        </w:rPr>
        <w:t>The streets w</w:t>
      </w:r>
      <w:r>
        <w:rPr>
          <w:rFonts w:ascii="Arial Narrow" w:hAnsi="Arial Narrow"/>
        </w:rPr>
        <w:t>ould often be</w:t>
      </w:r>
      <w:r w:rsidRPr="002B6A65">
        <w:rPr>
          <w:rFonts w:ascii="Arial Narrow" w:hAnsi="Arial Narrow"/>
        </w:rPr>
        <w:t xml:space="preserve"> filled with people who had come out to see the trials take place. People w</w:t>
      </w:r>
      <w:r>
        <w:rPr>
          <w:rFonts w:ascii="Arial Narrow" w:hAnsi="Arial Narrow"/>
        </w:rPr>
        <w:t>ould be</w:t>
      </w:r>
      <w:r w:rsidRPr="002B6A65">
        <w:rPr>
          <w:rFonts w:ascii="Arial Narrow" w:hAnsi="Arial Narrow"/>
        </w:rPr>
        <w:t xml:space="preserve"> selling souvenirs, food and drink. Witchcraft was a crime that came to Assize courts regularly, but only after a new Witchcraft Act had been passed by Parliament in 1563. The new Act stated that witches who were convicted of lesser offences – like making farm animals sick – would be punished with one year in prison. Witches who were convicted of killing a person, however, were to be hanged.</w:t>
      </w:r>
    </w:p>
    <w:p w14:paraId="3BED1C4B" w14:textId="77777777" w:rsidR="002B6A65" w:rsidRDefault="002B6A65" w:rsidP="002B6A65">
      <w:pPr>
        <w:pStyle w:val="NoSpacing"/>
        <w:rPr>
          <w:rFonts w:ascii="Arial Narrow" w:hAnsi="Arial Narrow"/>
        </w:rPr>
      </w:pPr>
    </w:p>
    <w:p w14:paraId="6AD8BA3F" w14:textId="77777777" w:rsidR="002B6A65" w:rsidRDefault="002B6A65" w:rsidP="002B6A65">
      <w:pPr>
        <w:pStyle w:val="NoSpacing"/>
        <w:rPr>
          <w:rFonts w:ascii="Arial Narrow" w:hAnsi="Arial Narrow"/>
        </w:rPr>
      </w:pPr>
    </w:p>
    <w:tbl>
      <w:tblPr>
        <w:tblW w:w="919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0"/>
      </w:tblGrid>
      <w:tr w:rsidR="002B6A65" w14:paraId="13B5DECB" w14:textId="77777777" w:rsidTr="002B6A65">
        <w:trPr>
          <w:trHeight w:val="1766"/>
        </w:trPr>
        <w:tc>
          <w:tcPr>
            <w:tcW w:w="9190" w:type="dxa"/>
          </w:tcPr>
          <w:p w14:paraId="7CD5088C" w14:textId="5DD4C95B" w:rsidR="002B6A65" w:rsidRPr="002B6A65" w:rsidRDefault="002B6A65" w:rsidP="002B6A65">
            <w:pPr>
              <w:pStyle w:val="NoSpacing"/>
              <w:ind w:left="60"/>
              <w:rPr>
                <w:rFonts w:ascii="Arial Narrow" w:hAnsi="Arial Narrow"/>
                <w:i/>
                <w:iCs/>
              </w:rPr>
            </w:pPr>
            <w:r>
              <w:rPr>
                <w:rFonts w:ascii="Arial Narrow" w:hAnsi="Arial Narrow"/>
                <w:i/>
                <w:iCs/>
              </w:rPr>
              <w:t>“</w:t>
            </w:r>
            <w:r w:rsidRPr="002B6A65">
              <w:rPr>
                <w:rFonts w:ascii="Arial Narrow" w:hAnsi="Arial Narrow"/>
                <w:i/>
                <w:iCs/>
              </w:rPr>
              <w:t>The Chelmsford Assizes was an open-sided building, with eight oak columns supporting upper galleries and a tiled roof. The galleries, which overlooked the open “piazza” below, were lit by three dormer windows in the roof… the magistrates and justices sat in open court, which measured only 26 feet by 24 feet, with the officers of the law, counsel and clerks, plaintiffs and defendants, jurors, sureties, witnesses and prisoners, before and around them, while spectators, hangers-on, and those awaiting their turn, crowded into the galleries above or thronged the street outside.</w:t>
            </w:r>
            <w:r>
              <w:rPr>
                <w:rFonts w:ascii="Arial Narrow" w:hAnsi="Arial Narrow"/>
                <w:i/>
                <w:iCs/>
              </w:rPr>
              <w:t>”</w:t>
            </w:r>
          </w:p>
        </w:tc>
      </w:tr>
    </w:tbl>
    <w:p w14:paraId="548ECBDD" w14:textId="77777777" w:rsidR="002B6A65" w:rsidRDefault="002B6A65" w:rsidP="002B6A65">
      <w:pPr>
        <w:pStyle w:val="NoSpacing"/>
        <w:rPr>
          <w:rFonts w:ascii="Arial Narrow" w:hAnsi="Arial Narrow"/>
        </w:rPr>
      </w:pPr>
    </w:p>
    <w:p w14:paraId="16B8A873" w14:textId="33507B09" w:rsidR="002B6A65" w:rsidRDefault="002B6A65" w:rsidP="002B6A65">
      <w:pPr>
        <w:pStyle w:val="NoSpacing"/>
        <w:rPr>
          <w:rFonts w:ascii="Arial Narrow" w:hAnsi="Arial Narrow"/>
        </w:rPr>
      </w:pPr>
      <w:r>
        <w:rPr>
          <w:rFonts w:ascii="Arial Narrow" w:hAnsi="Arial Narrow"/>
        </w:rPr>
        <w:t xml:space="preserve">Those accused would be </w:t>
      </w:r>
      <w:r w:rsidRPr="002B6A65">
        <w:rPr>
          <w:rFonts w:ascii="Arial Narrow" w:hAnsi="Arial Narrow"/>
        </w:rPr>
        <w:t>brought through the streets wearing shackles</w:t>
      </w:r>
      <w:r w:rsidR="00772EE3">
        <w:rPr>
          <w:rFonts w:ascii="Arial Narrow" w:hAnsi="Arial Narrow"/>
        </w:rPr>
        <w:t xml:space="preserve"> and </w:t>
      </w:r>
      <w:r w:rsidRPr="002B6A65">
        <w:rPr>
          <w:rFonts w:ascii="Arial Narrow" w:hAnsi="Arial Narrow"/>
        </w:rPr>
        <w:t>ragged clothes</w:t>
      </w:r>
      <w:r w:rsidR="00772EE3">
        <w:rPr>
          <w:rFonts w:ascii="Arial Narrow" w:hAnsi="Arial Narrow"/>
        </w:rPr>
        <w:t>. They would be</w:t>
      </w:r>
      <w:r w:rsidRPr="002B6A65">
        <w:rPr>
          <w:rFonts w:ascii="Arial Narrow" w:hAnsi="Arial Narrow"/>
        </w:rPr>
        <w:t xml:space="preserve"> dirty from my time in the prison cell awaiting trial. </w:t>
      </w:r>
      <w:r w:rsidR="00772EE3">
        <w:rPr>
          <w:rFonts w:ascii="Arial Narrow" w:hAnsi="Arial Narrow"/>
        </w:rPr>
        <w:t xml:space="preserve">They would e traumatised and frightened. They would be mocked, faced with insults and have things such as rotten food thrown at them by passers-by. </w:t>
      </w:r>
    </w:p>
    <w:p w14:paraId="02ABE1CB" w14:textId="77777777" w:rsidR="00772EE3" w:rsidRDefault="00772EE3" w:rsidP="002B6A65">
      <w:pPr>
        <w:pStyle w:val="NoSpacing"/>
        <w:rPr>
          <w:rFonts w:ascii="Arial Narrow" w:hAnsi="Arial Narrow"/>
        </w:rPr>
      </w:pPr>
    </w:p>
    <w:p w14:paraId="3B88CE0B" w14:textId="646A2F1D" w:rsidR="00772EE3" w:rsidRDefault="00772EE3" w:rsidP="002B6A65">
      <w:pPr>
        <w:pStyle w:val="NoSpacing"/>
        <w:rPr>
          <w:rFonts w:ascii="Arial Narrow" w:hAnsi="Arial Narrow"/>
        </w:rPr>
      </w:pPr>
      <w:r>
        <w:rPr>
          <w:rFonts w:ascii="Arial Narrow" w:hAnsi="Arial Narrow"/>
        </w:rPr>
        <w:t xml:space="preserve">The trial itself would be in front of a judge, magistrates and jury. The evidence would be heard and, in some cases, those accused would come face to face with the people who had accused them. Often, they would have confessed beforehand to the crime. </w:t>
      </w:r>
    </w:p>
    <w:p w14:paraId="3D9BEBE3" w14:textId="77777777" w:rsidR="00772EE3" w:rsidRDefault="00772EE3" w:rsidP="002B6A65">
      <w:pPr>
        <w:pStyle w:val="NoSpacing"/>
        <w:rPr>
          <w:rFonts w:ascii="Arial Narrow" w:hAnsi="Arial Narrow"/>
        </w:rPr>
      </w:pPr>
    </w:p>
    <w:p w14:paraId="44E09F07" w14:textId="447E5D15" w:rsidR="00772EE3" w:rsidRPr="00772EE3" w:rsidRDefault="00772EE3" w:rsidP="00772EE3">
      <w:pPr>
        <w:pStyle w:val="NoSpacing"/>
        <w:rPr>
          <w:rFonts w:ascii="Arial Narrow" w:hAnsi="Arial Narrow"/>
        </w:rPr>
      </w:pPr>
      <w:r>
        <w:rPr>
          <w:rFonts w:ascii="Arial Narrow" w:hAnsi="Arial Narrow"/>
        </w:rPr>
        <w:t xml:space="preserve">Many of those accused were executed. </w:t>
      </w:r>
      <w:r w:rsidRPr="00772EE3">
        <w:rPr>
          <w:rFonts w:ascii="Arial Narrow" w:hAnsi="Arial Narrow"/>
        </w:rPr>
        <w:t>This was most commonly done by strangling the alleged witch and then burning their body.</w:t>
      </w:r>
    </w:p>
    <w:p w14:paraId="7841A57C" w14:textId="77777777" w:rsidR="00772EE3" w:rsidRPr="00772EE3" w:rsidRDefault="00772EE3" w:rsidP="00772EE3">
      <w:pPr>
        <w:pStyle w:val="NoSpacing"/>
        <w:rPr>
          <w:rFonts w:ascii="Arial Narrow" w:hAnsi="Arial Narrow"/>
        </w:rPr>
      </w:pPr>
    </w:p>
    <w:p w14:paraId="1E57F9D1" w14:textId="51A36381" w:rsidR="003B77D0" w:rsidRDefault="00772EE3" w:rsidP="003B77D0">
      <w:pPr>
        <w:pStyle w:val="NoSpacing"/>
        <w:rPr>
          <w:rFonts w:ascii="Arial Narrow" w:hAnsi="Arial Narrow"/>
        </w:rPr>
      </w:pPr>
      <w:r w:rsidRPr="00772EE3">
        <w:rPr>
          <w:rFonts w:ascii="Arial Narrow" w:hAnsi="Arial Narrow"/>
        </w:rPr>
        <w:t>Destroying a witches body made sure that it could not be brought back to life by the devil or be used for evil magic. It also meant those found guilty of witchcraft could not receive a Christian burial.</w:t>
      </w:r>
      <w:r>
        <w:rPr>
          <w:rFonts w:ascii="Arial Narrow" w:hAnsi="Arial Narrow"/>
        </w:rPr>
        <w:t xml:space="preserve"> </w:t>
      </w:r>
    </w:p>
    <w:p w14:paraId="2A46840F" w14:textId="77777777" w:rsidR="003B77D0" w:rsidRDefault="003B77D0" w:rsidP="003B77D0">
      <w:pPr>
        <w:pStyle w:val="NoSpacing"/>
        <w:rPr>
          <w:rFonts w:ascii="Arial Narrow" w:hAnsi="Arial Narrow"/>
        </w:rPr>
      </w:pPr>
    </w:p>
    <w:p w14:paraId="67194436" w14:textId="77777777" w:rsidR="003B77D0" w:rsidRDefault="003B77D0" w:rsidP="003B77D0">
      <w:pPr>
        <w:pStyle w:val="NoSpacing"/>
        <w:rPr>
          <w:rFonts w:ascii="Arial Narrow" w:hAnsi="Arial Narrow"/>
        </w:rPr>
      </w:pPr>
    </w:p>
    <w:p w14:paraId="437652B3" w14:textId="08A8B413" w:rsidR="003B77D0" w:rsidRDefault="00A75DE8" w:rsidP="00A75DE8">
      <w:pPr>
        <w:pStyle w:val="NoSpacing"/>
        <w:jc w:val="center"/>
        <w:rPr>
          <w:rFonts w:ascii="Arial Narrow" w:hAnsi="Arial Narrow"/>
        </w:rPr>
      </w:pPr>
      <w:r>
        <w:rPr>
          <w:noProof/>
        </w:rPr>
        <w:drawing>
          <wp:inline distT="0" distB="0" distL="0" distR="0" wp14:anchorId="4B11001D" wp14:editId="663E2FC0">
            <wp:extent cx="4572000" cy="2559050"/>
            <wp:effectExtent l="0" t="0" r="0" b="0"/>
            <wp:docPr id="3" name="Picture 2" descr="Three women with their hands tied are line up to be executed by hanging. Two men holding halberds or long axes stand in front of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ee women with their hands tied are line up to be executed by hanging. Two men holding halberds or long axes stand in front of the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559050"/>
                    </a:xfrm>
                    <a:prstGeom prst="rect">
                      <a:avLst/>
                    </a:prstGeom>
                    <a:noFill/>
                    <a:ln>
                      <a:noFill/>
                    </a:ln>
                  </pic:spPr>
                </pic:pic>
              </a:graphicData>
            </a:graphic>
          </wp:inline>
        </w:drawing>
      </w:r>
    </w:p>
    <w:p w14:paraId="5A458EB4" w14:textId="77777777" w:rsidR="003B77D0" w:rsidRDefault="003B77D0" w:rsidP="00C96668">
      <w:pPr>
        <w:pStyle w:val="NoSpacing"/>
        <w:rPr>
          <w:rFonts w:ascii="Arial Narrow" w:hAnsi="Arial Narrow"/>
        </w:rPr>
      </w:pPr>
    </w:p>
    <w:p w14:paraId="643C2B95" w14:textId="77777777" w:rsidR="00A75DE8" w:rsidRDefault="00A75DE8" w:rsidP="00C96668">
      <w:pPr>
        <w:pStyle w:val="NoSpacing"/>
        <w:rPr>
          <w:rFonts w:ascii="Arial Narrow" w:hAnsi="Arial Narrow"/>
        </w:rPr>
      </w:pPr>
    </w:p>
    <w:p w14:paraId="6C7E79DC" w14:textId="77777777" w:rsidR="00A75DE8" w:rsidRDefault="00A75DE8" w:rsidP="00C96668">
      <w:pPr>
        <w:pStyle w:val="NoSpacing"/>
        <w:rPr>
          <w:rFonts w:ascii="Arial Narrow" w:hAnsi="Arial Narrow"/>
        </w:rPr>
      </w:pPr>
    </w:p>
    <w:p w14:paraId="18FE9585" w14:textId="77777777" w:rsidR="00E50BBD" w:rsidRPr="00603AFD" w:rsidRDefault="00E50BBD" w:rsidP="00E50BBD">
      <w:pPr>
        <w:spacing w:after="0" w:line="240" w:lineRule="auto"/>
        <w:jc w:val="center"/>
        <w:rPr>
          <w:rFonts w:ascii="Arial Narrow" w:eastAsia="Aptos" w:hAnsi="Arial Narrow" w:cs="Times New Roman"/>
          <w:sz w:val="28"/>
          <w:szCs w:val="28"/>
        </w:rPr>
      </w:pPr>
      <w:r w:rsidRPr="00603AFD">
        <w:rPr>
          <w:rFonts w:ascii="Arial Narrow" w:eastAsia="Aptos" w:hAnsi="Arial Narrow" w:cs="Times New Roman"/>
          <w:sz w:val="28"/>
          <w:szCs w:val="28"/>
        </w:rPr>
        <w:t xml:space="preserve">Kindly supported by:   </w:t>
      </w:r>
      <w:r w:rsidRPr="00603AFD">
        <w:rPr>
          <w:rFonts w:ascii="Arial Narrow" w:eastAsia="Aptos" w:hAnsi="Arial Narrow" w:cs="Times New Roman"/>
          <w:noProof/>
        </w:rPr>
        <w:drawing>
          <wp:inline distT="0" distB="0" distL="0" distR="0" wp14:anchorId="79BAD9CB" wp14:editId="10422FB8">
            <wp:extent cx="1162050" cy="1162050"/>
            <wp:effectExtent l="0" t="0" r="0" b="0"/>
            <wp:docPr id="870394355" name="Picture 1"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394355" name="Picture 1" descr="A blue circle with a hand gesture an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2263" cy="1162263"/>
                    </a:xfrm>
                    <a:prstGeom prst="rect">
                      <a:avLst/>
                    </a:prstGeom>
                  </pic:spPr>
                </pic:pic>
              </a:graphicData>
            </a:graphic>
          </wp:inline>
        </w:drawing>
      </w:r>
      <w:r w:rsidRPr="00603AFD">
        <w:rPr>
          <w:rFonts w:ascii="Arial Narrow" w:eastAsia="Aptos" w:hAnsi="Arial Narrow" w:cs="Times New Roman"/>
          <w:sz w:val="28"/>
          <w:szCs w:val="28"/>
        </w:rPr>
        <w:t xml:space="preserve">    </w:t>
      </w:r>
      <w:r w:rsidRPr="00603AFD">
        <w:rPr>
          <w:rFonts w:ascii="Arial Narrow" w:eastAsia="Aptos" w:hAnsi="Arial Narrow" w:cs="Times New Roman"/>
          <w:noProof/>
          <w:sz w:val="28"/>
          <w:szCs w:val="28"/>
        </w:rPr>
        <w:drawing>
          <wp:inline distT="0" distB="0" distL="0" distR="0" wp14:anchorId="562D59C5" wp14:editId="24D9AFB0">
            <wp:extent cx="964276" cy="1296785"/>
            <wp:effectExtent l="0" t="0" r="7620" b="0"/>
            <wp:docPr id="1311655307" name="Picture 2" descr="A dog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655307" name="Picture 2" descr="A dog with a white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964276" cy="1296785"/>
                    </a:xfrm>
                    <a:prstGeom prst="rect">
                      <a:avLst/>
                    </a:prstGeom>
                  </pic:spPr>
                </pic:pic>
              </a:graphicData>
            </a:graphic>
          </wp:inline>
        </w:drawing>
      </w:r>
      <w:r w:rsidRPr="00603AFD">
        <w:rPr>
          <w:rFonts w:ascii="Arial Narrow" w:eastAsia="Aptos" w:hAnsi="Arial Narrow" w:cs="Times New Roman"/>
          <w:sz w:val="28"/>
          <w:szCs w:val="28"/>
        </w:rPr>
        <w:t xml:space="preserve">    </w:t>
      </w:r>
      <w:r w:rsidRPr="00603AFD">
        <w:rPr>
          <w:rFonts w:ascii="Arial Narrow" w:eastAsia="Aptos" w:hAnsi="Arial Narrow" w:cs="Times New Roman"/>
          <w:noProof/>
          <w:sz w:val="28"/>
          <w:szCs w:val="28"/>
        </w:rPr>
        <w:drawing>
          <wp:inline distT="0" distB="0" distL="0" distR="0" wp14:anchorId="4E35B39A" wp14:editId="7D37EB6A">
            <wp:extent cx="1225550" cy="1225550"/>
            <wp:effectExtent l="0" t="0" r="0" b="0"/>
            <wp:docPr id="2050571522"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571522" name="Picture 3" descr="A blue and white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5718" cy="1225718"/>
                    </a:xfrm>
                    <a:prstGeom prst="rect">
                      <a:avLst/>
                    </a:prstGeom>
                  </pic:spPr>
                </pic:pic>
              </a:graphicData>
            </a:graphic>
          </wp:inline>
        </w:drawing>
      </w:r>
    </w:p>
    <w:p w14:paraId="364CA9EA" w14:textId="77777777" w:rsidR="00A75DE8" w:rsidRDefault="00A75DE8" w:rsidP="00A75DE8">
      <w:pPr>
        <w:pStyle w:val="NoSpacing"/>
        <w:jc w:val="right"/>
        <w:rPr>
          <w:rFonts w:ascii="Arial Narrow" w:hAnsi="Arial Narrow"/>
        </w:rPr>
      </w:pPr>
    </w:p>
    <w:p w14:paraId="6F629430" w14:textId="77777777" w:rsidR="00A75DE8" w:rsidRPr="00C96668" w:rsidRDefault="00A75DE8" w:rsidP="00C96668">
      <w:pPr>
        <w:pStyle w:val="NoSpacing"/>
        <w:rPr>
          <w:rFonts w:ascii="Arial Narrow" w:hAnsi="Arial Narrow"/>
        </w:rPr>
      </w:pPr>
    </w:p>
    <w:sectPr w:rsidR="00A75DE8" w:rsidRPr="00C9666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A2C4D" w14:textId="77777777" w:rsidR="00794F9F" w:rsidRDefault="00794F9F" w:rsidP="00A75DE8">
      <w:pPr>
        <w:spacing w:after="0" w:line="240" w:lineRule="auto"/>
      </w:pPr>
      <w:r>
        <w:separator/>
      </w:r>
    </w:p>
  </w:endnote>
  <w:endnote w:type="continuationSeparator" w:id="0">
    <w:p w14:paraId="144D9E4C" w14:textId="77777777" w:rsidR="00794F9F" w:rsidRDefault="00794F9F" w:rsidP="00A75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BA2E" w14:textId="22283764" w:rsidR="00A75DE8" w:rsidRDefault="00A75DE8">
    <w:pPr>
      <w:pStyle w:val="Footer"/>
    </w:pPr>
    <w:r>
      <w:t xml:space="preserve">The Essex Witches Community Heritage Project </w:t>
    </w:r>
  </w:p>
  <w:p w14:paraId="19850D3E" w14:textId="77777777" w:rsidR="00A75DE8" w:rsidRDefault="00A75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07031" w14:textId="77777777" w:rsidR="00794F9F" w:rsidRDefault="00794F9F" w:rsidP="00A75DE8">
      <w:pPr>
        <w:spacing w:after="0" w:line="240" w:lineRule="auto"/>
      </w:pPr>
      <w:r>
        <w:separator/>
      </w:r>
    </w:p>
  </w:footnote>
  <w:footnote w:type="continuationSeparator" w:id="0">
    <w:p w14:paraId="516EC709" w14:textId="77777777" w:rsidR="00794F9F" w:rsidRDefault="00794F9F" w:rsidP="00A75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500793"/>
      <w:docPartObj>
        <w:docPartGallery w:val="Page Numbers (Top of Page)"/>
        <w:docPartUnique/>
      </w:docPartObj>
    </w:sdtPr>
    <w:sdtEndPr>
      <w:rPr>
        <w:noProof/>
      </w:rPr>
    </w:sdtEndPr>
    <w:sdtContent>
      <w:p w14:paraId="09BB6EF6" w14:textId="6B80FA13" w:rsidR="00A75DE8" w:rsidRDefault="00A75DE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B3B4DEB" w14:textId="77777777" w:rsidR="00A75DE8" w:rsidRDefault="00A75D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68"/>
    <w:rsid w:val="00082F24"/>
    <w:rsid w:val="002B6A65"/>
    <w:rsid w:val="003339AA"/>
    <w:rsid w:val="003B77D0"/>
    <w:rsid w:val="00772EE3"/>
    <w:rsid w:val="00794F9F"/>
    <w:rsid w:val="008447BC"/>
    <w:rsid w:val="00910A17"/>
    <w:rsid w:val="00A75DE8"/>
    <w:rsid w:val="00B47210"/>
    <w:rsid w:val="00C96668"/>
    <w:rsid w:val="00E50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72C9B"/>
  <w15:chartTrackingRefBased/>
  <w15:docId w15:val="{661C0A36-3C44-4064-975F-5AB720EC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BBD"/>
  </w:style>
  <w:style w:type="paragraph" w:styleId="Heading1">
    <w:name w:val="heading 1"/>
    <w:basedOn w:val="Normal"/>
    <w:next w:val="Normal"/>
    <w:link w:val="Heading1Char"/>
    <w:uiPriority w:val="9"/>
    <w:qFormat/>
    <w:rsid w:val="00C96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6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6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6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668"/>
    <w:rPr>
      <w:rFonts w:eastAsiaTheme="majorEastAsia" w:cstheme="majorBidi"/>
      <w:color w:val="272727" w:themeColor="text1" w:themeTint="D8"/>
    </w:rPr>
  </w:style>
  <w:style w:type="paragraph" w:styleId="Title">
    <w:name w:val="Title"/>
    <w:basedOn w:val="Normal"/>
    <w:next w:val="Normal"/>
    <w:link w:val="TitleChar"/>
    <w:uiPriority w:val="10"/>
    <w:qFormat/>
    <w:rsid w:val="00C96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668"/>
    <w:pPr>
      <w:spacing w:before="160"/>
      <w:jc w:val="center"/>
    </w:pPr>
    <w:rPr>
      <w:i/>
      <w:iCs/>
      <w:color w:val="404040" w:themeColor="text1" w:themeTint="BF"/>
    </w:rPr>
  </w:style>
  <w:style w:type="character" w:customStyle="1" w:styleId="QuoteChar">
    <w:name w:val="Quote Char"/>
    <w:basedOn w:val="DefaultParagraphFont"/>
    <w:link w:val="Quote"/>
    <w:uiPriority w:val="29"/>
    <w:rsid w:val="00C96668"/>
    <w:rPr>
      <w:i/>
      <w:iCs/>
      <w:color w:val="404040" w:themeColor="text1" w:themeTint="BF"/>
    </w:rPr>
  </w:style>
  <w:style w:type="paragraph" w:styleId="ListParagraph">
    <w:name w:val="List Paragraph"/>
    <w:basedOn w:val="Normal"/>
    <w:uiPriority w:val="34"/>
    <w:qFormat/>
    <w:rsid w:val="00C96668"/>
    <w:pPr>
      <w:ind w:left="720"/>
      <w:contextualSpacing/>
    </w:pPr>
  </w:style>
  <w:style w:type="character" w:styleId="IntenseEmphasis">
    <w:name w:val="Intense Emphasis"/>
    <w:basedOn w:val="DefaultParagraphFont"/>
    <w:uiPriority w:val="21"/>
    <w:qFormat/>
    <w:rsid w:val="00C96668"/>
    <w:rPr>
      <w:i/>
      <w:iCs/>
      <w:color w:val="0F4761" w:themeColor="accent1" w:themeShade="BF"/>
    </w:rPr>
  </w:style>
  <w:style w:type="paragraph" w:styleId="IntenseQuote">
    <w:name w:val="Intense Quote"/>
    <w:basedOn w:val="Normal"/>
    <w:next w:val="Normal"/>
    <w:link w:val="IntenseQuoteChar"/>
    <w:uiPriority w:val="30"/>
    <w:qFormat/>
    <w:rsid w:val="00C96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668"/>
    <w:rPr>
      <w:i/>
      <w:iCs/>
      <w:color w:val="0F4761" w:themeColor="accent1" w:themeShade="BF"/>
    </w:rPr>
  </w:style>
  <w:style w:type="character" w:styleId="IntenseReference">
    <w:name w:val="Intense Reference"/>
    <w:basedOn w:val="DefaultParagraphFont"/>
    <w:uiPriority w:val="32"/>
    <w:qFormat/>
    <w:rsid w:val="00C96668"/>
    <w:rPr>
      <w:b/>
      <w:bCs/>
      <w:smallCaps/>
      <w:color w:val="0F4761" w:themeColor="accent1" w:themeShade="BF"/>
      <w:spacing w:val="5"/>
    </w:rPr>
  </w:style>
  <w:style w:type="paragraph" w:styleId="NoSpacing">
    <w:name w:val="No Spacing"/>
    <w:uiPriority w:val="1"/>
    <w:qFormat/>
    <w:rsid w:val="00C96668"/>
    <w:pPr>
      <w:spacing w:after="0" w:line="240" w:lineRule="auto"/>
    </w:pPr>
  </w:style>
  <w:style w:type="paragraph" w:styleId="Header">
    <w:name w:val="header"/>
    <w:basedOn w:val="Normal"/>
    <w:link w:val="HeaderChar"/>
    <w:uiPriority w:val="99"/>
    <w:unhideWhenUsed/>
    <w:rsid w:val="00A75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DE8"/>
  </w:style>
  <w:style w:type="paragraph" w:styleId="Footer">
    <w:name w:val="footer"/>
    <w:basedOn w:val="Normal"/>
    <w:link w:val="FooterChar"/>
    <w:uiPriority w:val="99"/>
    <w:unhideWhenUsed/>
    <w:rsid w:val="00A75D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899</Words>
  <Characters>6592</Characters>
  <Application>Microsoft Office Word</Application>
  <DocSecurity>0</DocSecurity>
  <Lines>299</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james</dc:creator>
  <cp:keywords/>
  <dc:description/>
  <cp:lastModifiedBy>alfie james</cp:lastModifiedBy>
  <cp:revision>2</cp:revision>
  <dcterms:created xsi:type="dcterms:W3CDTF">2025-10-01T13:47:00Z</dcterms:created>
  <dcterms:modified xsi:type="dcterms:W3CDTF">2025-12-10T14:47:00Z</dcterms:modified>
</cp:coreProperties>
</file>